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6"/>
        <w:gridCol w:w="218"/>
        <w:gridCol w:w="888"/>
        <w:gridCol w:w="748"/>
        <w:gridCol w:w="646"/>
        <w:gridCol w:w="742"/>
        <w:gridCol w:w="651"/>
        <w:gridCol w:w="744"/>
        <w:gridCol w:w="720"/>
        <w:gridCol w:w="10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4"/>
                <w:szCs w:val="44"/>
                <w:u w:val="singl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   江苏太白集团    </w:t>
            </w:r>
            <w:r>
              <w:rPr>
                <w:rStyle w:val="5"/>
                <w:u w:val="single"/>
                <w:bdr w:val="none" w:color="auto" w:sz="0" w:space="0"/>
                <w:lang w:val="en-US" w:eastAsia="zh-CN" w:bidi="ar"/>
              </w:rPr>
              <w:t>有限公司环境信息依法披露表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企业基本信息</w:t>
            </w:r>
          </w:p>
        </w:tc>
        <w:tc>
          <w:tcPr>
            <w:tcW w:w="516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基础信息</w:t>
            </w:r>
          </w:p>
        </w:tc>
        <w:tc>
          <w:tcPr>
            <w:tcW w:w="4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企业名称</w:t>
            </w:r>
          </w:p>
        </w:tc>
        <w:tc>
          <w:tcPr>
            <w:tcW w:w="113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江苏太白集团有限公司</w:t>
            </w:r>
          </w:p>
        </w:tc>
        <w:tc>
          <w:tcPr>
            <w:tcW w:w="825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法人代表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王俊秋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企业地址</w:t>
            </w:r>
          </w:p>
        </w:tc>
        <w:tc>
          <w:tcPr>
            <w:tcW w:w="113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镇江新区大港临江西路68号</w:t>
            </w:r>
          </w:p>
        </w:tc>
        <w:tc>
          <w:tcPr>
            <w:tcW w:w="825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统一社会信用代码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91321191718698196Y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环保负责人</w:t>
            </w:r>
          </w:p>
        </w:tc>
        <w:tc>
          <w:tcPr>
            <w:tcW w:w="113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薛立新</w:t>
            </w:r>
          </w:p>
        </w:tc>
        <w:tc>
          <w:tcPr>
            <w:tcW w:w="825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13952809379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生产经营和管理服务的主要内容、产品及规模</w:t>
            </w: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主要产品</w:t>
            </w:r>
          </w:p>
        </w:tc>
        <w:tc>
          <w:tcPr>
            <w:tcW w:w="1473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实际生产规模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《钛白粉生产装置改扩建及配套综合利用项目》</w:t>
            </w: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钛白粉</w:t>
            </w:r>
          </w:p>
        </w:tc>
        <w:tc>
          <w:tcPr>
            <w:tcW w:w="1473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5万吨/年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3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3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3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453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企业环境管理信息</w:t>
            </w:r>
          </w:p>
        </w:tc>
        <w:tc>
          <w:tcPr>
            <w:tcW w:w="516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生态环境行政许可</w:t>
            </w: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证件编号</w:t>
            </w:r>
          </w:p>
        </w:tc>
        <w:tc>
          <w:tcPr>
            <w:tcW w:w="1473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许可内容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排水许可证</w:t>
            </w: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473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我公司污水总排口于2002年设立，当时根据文件要求只需办理备案。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排污许可证</w:t>
            </w: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91321191718698196Y001V</w:t>
            </w:r>
          </w:p>
        </w:tc>
        <w:tc>
          <w:tcPr>
            <w:tcW w:w="1473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废水：COD：200t；NH3-N：26.08t；TP：1.3t；SS：80t。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废气：SO2：67.728t；NOX：38.953t；颗粒物：80.81t；硫酸雾：19.24t。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环境保护税</w:t>
            </w: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第一季度（万元）</w:t>
            </w: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第二季度（万元）</w:t>
            </w:r>
          </w:p>
        </w:tc>
        <w:tc>
          <w:tcPr>
            <w:tcW w:w="825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第三季度（万元）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第四季度（万元）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33.47</w:t>
            </w: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29.57</w:t>
            </w:r>
          </w:p>
        </w:tc>
        <w:tc>
          <w:tcPr>
            <w:tcW w:w="825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43.64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环境污染责任保险</w:t>
            </w: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保险编号</w:t>
            </w:r>
          </w:p>
        </w:tc>
        <w:tc>
          <w:tcPr>
            <w:tcW w:w="1603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承保单位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保险金额（万元）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PZEE202132110000000020</w:t>
            </w:r>
          </w:p>
        </w:tc>
        <w:tc>
          <w:tcPr>
            <w:tcW w:w="1603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中国人民财产保险股份有限公司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环境信用评价</w:t>
            </w:r>
          </w:p>
        </w:tc>
        <w:tc>
          <w:tcPr>
            <w:tcW w:w="3029" w:type="pct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 xml:space="preserve">□绿色企业   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√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蓝色企业   □黄色企业   □红色企业   □黑色企业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53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污染物产生、治理与排放信息</w:t>
            </w:r>
          </w:p>
        </w:tc>
        <w:tc>
          <w:tcPr>
            <w:tcW w:w="516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污染防治设施情况</w:t>
            </w:r>
          </w:p>
        </w:tc>
        <w:tc>
          <w:tcPr>
            <w:tcW w:w="4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生产系统/车间</w:t>
            </w: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装置名称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投运时间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处理效率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处理工艺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运行费用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太白化工</w:t>
            </w: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碱喷淋系统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2011.12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90%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碱喷淋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100万元/年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钛二</w:t>
            </w: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脱硫塔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2020.11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90%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碱喷淋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150万元/年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钛二</w:t>
            </w: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静电除尘器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2011.12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90%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静电除尘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150万元/年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连续酸解</w:t>
            </w: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碱喷淋系统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2011.12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90%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碱喷淋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100万元/年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污染物排放情况</w:t>
            </w:r>
          </w:p>
        </w:tc>
        <w:tc>
          <w:tcPr>
            <w:tcW w:w="4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排放口</w:t>
            </w: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主要污染物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排放方式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排放浓度 mg/m³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排放总量     t/a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达标情况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执行污染物排放标准及标准值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酸解尾气</w:t>
            </w: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硫酸雾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连续排放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3.16 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5.417709258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达标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煅烧尾气</w:t>
            </w: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硫酸雾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连续排放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3.14 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4.5426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达标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二氧化硫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连续排放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56.00 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9.2845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达标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氮氧化物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连续排放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150.00 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30.5219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达标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颗粒物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连续排放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4.6978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达标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后处理尾气</w:t>
            </w: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二氧化硫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连续排放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1.67 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0.6677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达标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氮氧化物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连续排放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17.17 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2.5765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达标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颗粒物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连续排放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2.83 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1.8174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达标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综合废水</w:t>
            </w: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COD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连续排放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39.09 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275.5123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不达标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氨氮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连续排放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2.80 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19.9501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达标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总磷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连续排放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0.20 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1.2737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达标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SS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连续排放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25.69 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175.2738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不达标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有毒有害物质排放情况</w:t>
            </w: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有无有毒有害物质排放</w:t>
            </w:r>
          </w:p>
        </w:tc>
        <w:tc>
          <w:tcPr>
            <w:tcW w:w="1198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有毒有害物质名称</w:t>
            </w:r>
          </w:p>
        </w:tc>
        <w:tc>
          <w:tcPr>
            <w:tcW w:w="10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排放量（t/a)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□有</w:t>
            </w:r>
          </w:p>
        </w:tc>
        <w:tc>
          <w:tcPr>
            <w:tcW w:w="1198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√无</w:t>
            </w:r>
          </w:p>
        </w:tc>
        <w:tc>
          <w:tcPr>
            <w:tcW w:w="1198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∕</w:t>
            </w:r>
          </w:p>
        </w:tc>
        <w:tc>
          <w:tcPr>
            <w:tcW w:w="10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固体废物情况</w:t>
            </w:r>
          </w:p>
        </w:tc>
        <w:tc>
          <w:tcPr>
            <w:tcW w:w="4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固废名称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产生量（t/a)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年末贮存量（t）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处置量（t/a)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流向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自行利用（t/a)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一般工业固废</w:t>
            </w: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硫酸钙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433159.7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433159.70 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华钛固废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危险废物</w:t>
            </w: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废油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7.12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6.62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清锋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废树脂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8.98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8.98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弘成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废酸渣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11877.247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11877.247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废油桶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166（只）</w:t>
            </w: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21（只）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145（只）</w:t>
            </w: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中鼎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自行监测情况</w:t>
            </w:r>
          </w:p>
        </w:tc>
        <w:tc>
          <w:tcPr>
            <w:tcW w:w="3029" w:type="pct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自行监测方案。（附电子版）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970" w:type="pct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碳排放信息</w:t>
            </w:r>
          </w:p>
        </w:tc>
        <w:tc>
          <w:tcPr>
            <w:tcW w:w="1555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排放设施</w:t>
            </w:r>
          </w:p>
        </w:tc>
        <w:tc>
          <w:tcPr>
            <w:tcW w:w="1473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排放量（t/a)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970" w:type="pct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5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473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453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生态环境应急信息</w:t>
            </w:r>
          </w:p>
        </w:tc>
        <w:tc>
          <w:tcPr>
            <w:tcW w:w="5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突发环境事件应急预案</w:t>
            </w:r>
          </w:p>
        </w:tc>
        <w:tc>
          <w:tcPr>
            <w:tcW w:w="3029" w:type="pct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singl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 xml:space="preserve">  江苏太白集团  </w:t>
            </w:r>
            <w:r>
              <w:rPr>
                <w:rStyle w:val="6"/>
                <w:u w:val="single"/>
                <w:bdr w:val="none" w:color="auto" w:sz="0" w:space="0"/>
                <w:lang w:val="en-US" w:eastAsia="zh-CN" w:bidi="ar"/>
              </w:rPr>
              <w:t>有限公司已编制环境应急预案于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 xml:space="preserve"> 2021</w:t>
            </w:r>
            <w:r>
              <w:rPr>
                <w:rStyle w:val="6"/>
                <w:u w:val="single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 xml:space="preserve"> 1 </w:t>
            </w:r>
            <w:r>
              <w:rPr>
                <w:rStyle w:val="6"/>
                <w:u w:val="single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 xml:space="preserve"> 25 </w:t>
            </w:r>
            <w:r>
              <w:rPr>
                <w:rStyle w:val="6"/>
                <w:u w:val="single"/>
                <w:bdr w:val="none" w:color="auto" w:sz="0" w:space="0"/>
                <w:lang w:val="en-US" w:eastAsia="zh-CN" w:bidi="ar"/>
              </w:rPr>
              <w:t>日通过审核备案，备案登记编号为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321102（X）-2021-001-H</w:t>
            </w:r>
            <w:r>
              <w:rPr>
                <w:rStyle w:val="6"/>
                <w:u w:val="single"/>
                <w:bdr w:val="none" w:color="auto" w:sz="0" w:space="0"/>
                <w:lang w:val="en-US" w:eastAsia="zh-CN" w:bidi="ar"/>
              </w:rPr>
              <w:t>。（附电子版）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重污染天气应急响应</w:t>
            </w: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应急类型</w:t>
            </w: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黄色天气</w:t>
            </w:r>
          </w:p>
        </w:tc>
        <w:tc>
          <w:tcPr>
            <w:tcW w:w="825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橙色天气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红色天气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应急措施</w:t>
            </w:r>
          </w:p>
        </w:tc>
        <w:tc>
          <w:tcPr>
            <w:tcW w:w="7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正常连续酸解运行四条生产线，30%限产措施，连续酸解运行两条线</w:t>
            </w:r>
          </w:p>
        </w:tc>
        <w:tc>
          <w:tcPr>
            <w:tcW w:w="825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正常连续酸解运行四条生产线，40%限产措施，连续酸解运行两条线</w:t>
            </w: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正常连续酸解运行四条生产线，50%限产措施，连续酸解运行两条线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1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生态环境违法信息</w:t>
            </w:r>
          </w:p>
        </w:tc>
        <w:tc>
          <w:tcPr>
            <w:tcW w:w="3546" w:type="pct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</w:trPr>
        <w:tc>
          <w:tcPr>
            <w:tcW w:w="1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本年度临时环境信息依法披露情况</w:t>
            </w:r>
          </w:p>
        </w:tc>
        <w:tc>
          <w:tcPr>
            <w:tcW w:w="3546" w:type="pct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</w:trPr>
        <w:tc>
          <w:tcPr>
            <w:tcW w:w="1453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强制清洁生产审核情况</w:t>
            </w:r>
          </w:p>
        </w:tc>
        <w:tc>
          <w:tcPr>
            <w:tcW w:w="5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实施强制清洁生产审核的原因</w:t>
            </w:r>
          </w:p>
        </w:tc>
        <w:tc>
          <w:tcPr>
            <w:tcW w:w="3029" w:type="pct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</w:trPr>
        <w:tc>
          <w:tcPr>
            <w:tcW w:w="1453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实施情况、评估与验收结果</w:t>
            </w:r>
          </w:p>
        </w:tc>
        <w:tc>
          <w:tcPr>
            <w:tcW w:w="3029" w:type="pct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注：以上环境披露信息为2021年全年信息。</w:t>
            </w:r>
          </w:p>
        </w:tc>
        <w:tc>
          <w:tcPr>
            <w:tcW w:w="1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197C1A"/>
    <w:rsid w:val="6319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黑体" w:hAnsi="宋体" w:eastAsia="黑体" w:cs="黑体"/>
      <w:color w:val="000000"/>
      <w:sz w:val="44"/>
      <w:szCs w:val="44"/>
      <w:u w:val="single"/>
    </w:rPr>
  </w:style>
  <w:style w:type="character" w:customStyle="1" w:styleId="5">
    <w:name w:val="font41"/>
    <w:basedOn w:val="3"/>
    <w:uiPriority w:val="0"/>
    <w:rPr>
      <w:rFonts w:hint="eastAsia" w:ascii="黑体" w:hAnsi="宋体" w:eastAsia="黑体" w:cs="黑体"/>
      <w:color w:val="000000"/>
      <w:sz w:val="44"/>
      <w:szCs w:val="44"/>
      <w:u w:val="none"/>
    </w:rPr>
  </w:style>
  <w:style w:type="character" w:customStyle="1" w:styleId="6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2022-04-24T09:35:00Z</dcterms:created>
  <dc:creator>Administrator</dc:creator>
  <cp:lastModifiedBy>Administrator</cp:lastModifiedBy>
  <dcterms:modified xsi:type="dcterms:W3CDTF">2022-04-24T09:36:49Z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D75201E38497438A86143D6D0469DC00</vt:lpwstr>
  </property>
  <property fmtid="{D5CDD505-2E9C-101B-9397-08002B2CF9AE}" pid="4" name="commondata">
    <vt:lpwstr>eyJoZGlkIjoiOWUxMGMyZmUzNzc3MmU5Yjc1NDBmODI4OGViOWI0YTUifQ==</vt:lpwstr>
  </property>
</Properties>
</file>